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191C" w14:textId="44D67EBE" w:rsidR="00535A27" w:rsidRPr="005A02EB" w:rsidRDefault="00C83168" w:rsidP="00405245">
      <w:pPr>
        <w:rPr>
          <w:rFonts w:ascii="Arial" w:hAnsi="Arial" w:cs="Arial"/>
        </w:rPr>
      </w:pPr>
      <w:r w:rsidRPr="005A02EB">
        <w:rPr>
          <w:rStyle w:val="Heading4Ch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23F26B" wp14:editId="63D08566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2819400" cy="140462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A3BA" w14:textId="0F72BE99" w:rsidR="00C83168" w:rsidRPr="00764D3C" w:rsidRDefault="00C83168" w:rsidP="00C83168">
                            <w:pPr>
                              <w:rPr>
                                <w:rStyle w:val="Heading4Char"/>
                              </w:rPr>
                            </w:pPr>
                            <w:r w:rsidRPr="00764D3C">
                              <w:rPr>
                                <w:rStyle w:val="Heading4Char"/>
                              </w:rPr>
                              <w:t>Historic South Downtown</w:t>
                            </w:r>
                          </w:p>
                          <w:p w14:paraId="392C00D2" w14:textId="77777777" w:rsidR="00C83168" w:rsidRPr="00764D3C" w:rsidRDefault="00C83168" w:rsidP="00C831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D3C">
                              <w:rPr>
                                <w:rStyle w:val="Heading4Char"/>
                              </w:rPr>
                              <w:t>Pier 48 Community Coalition</w:t>
                            </w:r>
                          </w:p>
                          <w:p w14:paraId="5A7FC7E7" w14:textId="4026114E" w:rsidR="00C83168" w:rsidRDefault="00C831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3F26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4pt;margin-top:0;width:22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uDQ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" stroked="f">
                <v:textbox style="mso-fit-shape-to-text:t">
                  <w:txbxContent>
                    <w:p w14:paraId="568EA3BA" w14:textId="0F72BE99" w:rsidR="00C83168" w:rsidRPr="00764D3C" w:rsidRDefault="00C83168" w:rsidP="00C83168">
                      <w:pPr>
                        <w:rPr>
                          <w:rStyle w:val="Heading4Char"/>
                        </w:rPr>
                      </w:pPr>
                      <w:r w:rsidRPr="00764D3C">
                        <w:rPr>
                          <w:rStyle w:val="Heading4Char"/>
                        </w:rPr>
                        <w:t>Historic South Downtown</w:t>
                      </w:r>
                    </w:p>
                    <w:p w14:paraId="392C00D2" w14:textId="77777777" w:rsidR="00C83168" w:rsidRPr="00764D3C" w:rsidRDefault="00C83168" w:rsidP="00C83168">
                      <w:pPr>
                        <w:rPr>
                          <w:rFonts w:ascii="Arial" w:hAnsi="Arial" w:cs="Arial"/>
                        </w:rPr>
                      </w:pPr>
                      <w:r w:rsidRPr="00764D3C">
                        <w:rPr>
                          <w:rStyle w:val="Heading4Char"/>
                        </w:rPr>
                        <w:t>Pier 48 Community Coalition</w:t>
                      </w:r>
                    </w:p>
                    <w:p w14:paraId="5A7FC7E7" w14:textId="4026114E" w:rsidR="00C83168" w:rsidRDefault="00C83168"/>
                  </w:txbxContent>
                </v:textbox>
                <w10:wrap type="square"/>
              </v:shape>
            </w:pict>
          </mc:Fallback>
        </mc:AlternateContent>
      </w:r>
      <w:r w:rsidRPr="005A02EB">
        <w:rPr>
          <w:rFonts w:ascii="Arial" w:hAnsi="Arial" w:cs="Arial"/>
          <w:b/>
          <w:noProof/>
        </w:rPr>
        <w:drawing>
          <wp:inline distT="0" distB="0" distL="0" distR="0" wp14:anchorId="7C57FF8E" wp14:editId="0F446766">
            <wp:extent cx="689429" cy="965200"/>
            <wp:effectExtent l="0" t="0" r="0" b="6350"/>
            <wp:docPr id="895316050" name="Picture 895316050" descr="A blue and white sign with a leaf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16050" name="Picture 1" descr="A blue and white sign with a leaf an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21" cy="97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534B5" w:rsidRPr="005A02EB" w14:paraId="7A965A0B" w14:textId="7777777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147E" w14:textId="77777777" w:rsidR="00D534B5" w:rsidRPr="005A02EB" w:rsidRDefault="00D534B5" w:rsidP="00405245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A02EB">
              <w:rPr>
                <w:rFonts w:ascii="Arial" w:hAnsi="Arial" w:cs="Arial"/>
                <w:sz w:val="24"/>
                <w:szCs w:val="24"/>
              </w:rPr>
              <w:t>Meeting Information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8F3A1" w14:textId="2A032AFD" w:rsidR="00D534B5" w:rsidRPr="005A02EB" w:rsidRDefault="00D534B5" w:rsidP="00405245">
            <w:pPr>
              <w:pStyle w:val="BlockText"/>
              <w:rPr>
                <w:rFonts w:ascii="Arial" w:hAnsi="Arial" w:cs="Arial"/>
              </w:rPr>
            </w:pPr>
            <w:r w:rsidRPr="005A02EB">
              <w:rPr>
                <w:rFonts w:ascii="Arial" w:hAnsi="Arial" w:cs="Arial"/>
              </w:rPr>
              <w:t>Date:</w:t>
            </w:r>
            <w:r w:rsidRPr="005A02EB">
              <w:rPr>
                <w:rFonts w:ascii="Arial" w:hAnsi="Arial" w:cs="Arial"/>
              </w:rPr>
              <w:tab/>
            </w:r>
            <w:r w:rsidR="00D0042B">
              <w:rPr>
                <w:rFonts w:ascii="Arial" w:hAnsi="Arial" w:cs="Arial"/>
              </w:rPr>
              <w:t xml:space="preserve">Feb </w:t>
            </w:r>
            <w:r w:rsidR="00C87AE8">
              <w:rPr>
                <w:rFonts w:ascii="Arial" w:hAnsi="Arial" w:cs="Arial"/>
              </w:rPr>
              <w:t>8</w:t>
            </w:r>
            <w:r w:rsidR="00D0042B">
              <w:rPr>
                <w:rFonts w:ascii="Arial" w:hAnsi="Arial" w:cs="Arial"/>
              </w:rPr>
              <w:t>th</w:t>
            </w:r>
            <w:r w:rsidR="00310E6B" w:rsidRPr="005A02EB">
              <w:rPr>
                <w:rFonts w:ascii="Arial" w:hAnsi="Arial" w:cs="Arial"/>
              </w:rPr>
              <w:t>, 2024</w:t>
            </w:r>
          </w:p>
          <w:p w14:paraId="38371066" w14:textId="20BDA058" w:rsidR="00D534B5" w:rsidRPr="005A02EB" w:rsidRDefault="00D534B5" w:rsidP="00405245">
            <w:pPr>
              <w:pStyle w:val="BlockText"/>
              <w:rPr>
                <w:rFonts w:ascii="Arial" w:hAnsi="Arial" w:cs="Arial"/>
              </w:rPr>
            </w:pPr>
            <w:r w:rsidRPr="005A02EB">
              <w:rPr>
                <w:rFonts w:ascii="Arial" w:hAnsi="Arial" w:cs="Arial"/>
              </w:rPr>
              <w:t>Time:</w:t>
            </w:r>
            <w:r w:rsidRPr="005A02EB">
              <w:rPr>
                <w:rFonts w:ascii="Arial" w:hAnsi="Arial" w:cs="Arial"/>
              </w:rPr>
              <w:tab/>
              <w:t>11:</w:t>
            </w:r>
            <w:r w:rsidR="00340589" w:rsidRPr="005A02EB">
              <w:rPr>
                <w:rFonts w:ascii="Arial" w:hAnsi="Arial" w:cs="Arial"/>
              </w:rPr>
              <w:t>00</w:t>
            </w:r>
            <w:r w:rsidR="009348B4" w:rsidRPr="005A02EB">
              <w:rPr>
                <w:rFonts w:ascii="Arial" w:hAnsi="Arial" w:cs="Arial"/>
              </w:rPr>
              <w:t xml:space="preserve"> am</w:t>
            </w:r>
            <w:r w:rsidR="00340589" w:rsidRPr="005A02EB">
              <w:rPr>
                <w:rFonts w:ascii="Arial" w:hAnsi="Arial" w:cs="Arial"/>
              </w:rPr>
              <w:t xml:space="preserve"> – 12:30 pm</w:t>
            </w:r>
          </w:p>
          <w:p w14:paraId="59DC55BC" w14:textId="52F5D3EB" w:rsidR="00D31E49" w:rsidRDefault="00D534B5" w:rsidP="00D31E49">
            <w:pPr>
              <w:pStyle w:val="BlockText"/>
              <w:rPr>
                <w:rFonts w:ascii="Arial" w:hAnsi="Arial" w:cs="Arial"/>
              </w:rPr>
            </w:pPr>
            <w:r w:rsidRPr="005A02EB">
              <w:rPr>
                <w:rFonts w:ascii="Arial" w:hAnsi="Arial" w:cs="Arial"/>
              </w:rPr>
              <w:t xml:space="preserve">Place: </w:t>
            </w:r>
            <w:r w:rsidR="00C87AE8">
              <w:rPr>
                <w:rFonts w:ascii="Arial" w:hAnsi="Arial" w:cs="Arial"/>
              </w:rPr>
              <w:t>Virtual ONLY (for February)</w:t>
            </w:r>
          </w:p>
          <w:p w14:paraId="5CD2A7B0" w14:textId="77777777" w:rsidR="00701557" w:rsidRDefault="00701557" w:rsidP="00701557">
            <w:pPr>
              <w:pStyle w:val="BlockText"/>
              <w:rPr>
                <w:rFonts w:ascii="Arial" w:hAnsi="Arial" w:cs="Arial"/>
              </w:rPr>
            </w:pPr>
          </w:p>
          <w:p w14:paraId="60B2F3A8" w14:textId="52632D67" w:rsidR="00701557" w:rsidRPr="00701557" w:rsidRDefault="00701557" w:rsidP="00701557">
            <w:pPr>
              <w:pStyle w:val="BlockText"/>
              <w:rPr>
                <w:rFonts w:ascii="Arial" w:hAnsi="Arial" w:cs="Arial"/>
                <w:b/>
                <w:bCs/>
              </w:rPr>
            </w:pPr>
            <w:r w:rsidRPr="00701557">
              <w:rPr>
                <w:rFonts w:ascii="Arial" w:hAnsi="Arial" w:cs="Arial"/>
                <w:b/>
                <w:bCs/>
              </w:rPr>
              <w:t xml:space="preserve">Virtual Option - Join Zoom Meeting: </w:t>
            </w:r>
          </w:p>
          <w:p w14:paraId="4C3A7116" w14:textId="77777777" w:rsidR="00701557" w:rsidRPr="00701557" w:rsidRDefault="00000000" w:rsidP="00701557">
            <w:pPr>
              <w:pStyle w:val="BlockText"/>
              <w:rPr>
                <w:rFonts w:ascii="Arial" w:hAnsi="Arial" w:cs="Arial"/>
              </w:rPr>
            </w:pPr>
            <w:hyperlink r:id="rId9" w:history="1">
              <w:r w:rsidR="00701557" w:rsidRPr="00701557">
                <w:rPr>
                  <w:rStyle w:val="Hyperlink"/>
                  <w:rFonts w:ascii="Arial" w:hAnsi="Arial" w:cs="Arial"/>
                </w:rPr>
                <w:t>https://us02web.zoom.us/j/86868464103?pwd=NnRZZzlpVm1KSk5GdXd2blY2MjJSUT09</w:t>
              </w:r>
            </w:hyperlink>
          </w:p>
          <w:p w14:paraId="193EF3E6" w14:textId="74D1FA8A" w:rsidR="00D534B5" w:rsidRPr="005A02EB" w:rsidRDefault="00D534B5" w:rsidP="00340589">
            <w:pPr>
              <w:pStyle w:val="BlockText"/>
              <w:rPr>
                <w:rFonts w:ascii="Arial" w:hAnsi="Arial" w:cs="Arial"/>
              </w:rPr>
            </w:pPr>
          </w:p>
          <w:p w14:paraId="5C81CCB0" w14:textId="7F98D40B" w:rsidR="00340589" w:rsidRPr="005A02EB" w:rsidRDefault="00340589" w:rsidP="00340589">
            <w:pPr>
              <w:pStyle w:val="BlockText"/>
              <w:rPr>
                <w:rFonts w:ascii="Arial" w:hAnsi="Arial" w:cs="Arial"/>
              </w:rPr>
            </w:pPr>
          </w:p>
        </w:tc>
      </w:tr>
      <w:tr w:rsidR="00D534B5" w:rsidRPr="005A02EB" w14:paraId="72FE88E0" w14:textId="7777777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13EA" w14:textId="77777777" w:rsidR="00D534B5" w:rsidRPr="005A02EB" w:rsidRDefault="00D534B5" w:rsidP="00405245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A02EB">
              <w:rPr>
                <w:rFonts w:ascii="Arial" w:hAnsi="Arial" w:cs="Arial"/>
                <w:sz w:val="24"/>
                <w:szCs w:val="24"/>
              </w:rPr>
              <w:t xml:space="preserve">Objectives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6426" w14:textId="77777777" w:rsidR="00D534B5" w:rsidRPr="005A02EB" w:rsidRDefault="00F54238" w:rsidP="00405245">
            <w:pPr>
              <w:pStyle w:val="BlockText"/>
              <w:rPr>
                <w:rFonts w:ascii="Arial" w:hAnsi="Arial" w:cs="Arial"/>
              </w:rPr>
            </w:pPr>
            <w:r w:rsidRPr="005A02EB">
              <w:rPr>
                <w:rFonts w:ascii="Arial" w:hAnsi="Arial" w:cs="Arial"/>
              </w:rPr>
              <w:t>To organize a community-based coalition of parties interested in the redevelopment of Pier 48.</w:t>
            </w:r>
          </w:p>
          <w:p w14:paraId="32D6BC32" w14:textId="52710F5B" w:rsidR="00C83168" w:rsidRPr="005A02EB" w:rsidRDefault="00C83168" w:rsidP="00405245">
            <w:pPr>
              <w:pStyle w:val="BlockTex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00"/>
        <w:gridCol w:w="4590"/>
        <w:gridCol w:w="2875"/>
      </w:tblGrid>
      <w:tr w:rsidR="00823C98" w:rsidRPr="005A02EB" w14:paraId="2C484F8B" w14:textId="77777777" w:rsidTr="00972EB2">
        <w:tc>
          <w:tcPr>
            <w:tcW w:w="1800" w:type="dxa"/>
          </w:tcPr>
          <w:p w14:paraId="63C0019E" w14:textId="3F0F7EA5" w:rsidR="00823C98" w:rsidRPr="005A02EB" w:rsidRDefault="00823C98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5A02EB">
              <w:rPr>
                <w:rFonts w:ascii="Arial" w:hAnsi="Arial" w:cs="Arial"/>
                <w:b/>
                <w:bCs/>
                <w:szCs w:val="24"/>
              </w:rPr>
              <w:t>Agenda</w:t>
            </w:r>
          </w:p>
        </w:tc>
        <w:tc>
          <w:tcPr>
            <w:tcW w:w="4590" w:type="dxa"/>
          </w:tcPr>
          <w:p w14:paraId="580AF219" w14:textId="010091E9" w:rsidR="00823C98" w:rsidRPr="005A02EB" w:rsidRDefault="00160851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5A02EB">
              <w:rPr>
                <w:rFonts w:ascii="Arial" w:hAnsi="Arial" w:cs="Arial"/>
                <w:b/>
                <w:bCs/>
                <w:szCs w:val="24"/>
              </w:rPr>
              <w:t>Topic</w:t>
            </w:r>
          </w:p>
        </w:tc>
        <w:tc>
          <w:tcPr>
            <w:tcW w:w="2875" w:type="dxa"/>
          </w:tcPr>
          <w:p w14:paraId="36F691E8" w14:textId="52F62DD8" w:rsidR="00823C98" w:rsidRPr="005A02EB" w:rsidRDefault="00160851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5A02EB">
              <w:rPr>
                <w:rFonts w:ascii="Arial" w:hAnsi="Arial" w:cs="Arial"/>
                <w:b/>
                <w:bCs/>
                <w:szCs w:val="24"/>
              </w:rPr>
              <w:t>Presenter</w:t>
            </w:r>
          </w:p>
        </w:tc>
      </w:tr>
      <w:tr w:rsidR="0057336F" w:rsidRPr="005A02EB" w14:paraId="2D639FBE" w14:textId="77777777" w:rsidTr="00972EB2">
        <w:tc>
          <w:tcPr>
            <w:tcW w:w="1800" w:type="dxa"/>
          </w:tcPr>
          <w:p w14:paraId="69E8D542" w14:textId="1E011C1B" w:rsidR="0057336F" w:rsidRPr="005A02EB" w:rsidRDefault="000356AC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11:00 – 11:15</w:t>
            </w:r>
          </w:p>
        </w:tc>
        <w:tc>
          <w:tcPr>
            <w:tcW w:w="4590" w:type="dxa"/>
          </w:tcPr>
          <w:p w14:paraId="3B4AEAE7" w14:textId="3D7D659A" w:rsidR="00CC7BF3" w:rsidRPr="005A02EB" w:rsidRDefault="00DB5FAA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5A02EB">
              <w:rPr>
                <w:rFonts w:ascii="Arial" w:hAnsi="Arial" w:cs="Arial"/>
                <w:b/>
                <w:bCs/>
                <w:szCs w:val="24"/>
              </w:rPr>
              <w:t xml:space="preserve">Welcome &amp; </w:t>
            </w:r>
            <w:r w:rsidR="0061788B" w:rsidRPr="005A02EB">
              <w:rPr>
                <w:rFonts w:ascii="Arial" w:hAnsi="Arial" w:cs="Arial"/>
                <w:b/>
                <w:bCs/>
                <w:szCs w:val="24"/>
              </w:rPr>
              <w:t xml:space="preserve">Introductions </w:t>
            </w:r>
          </w:p>
          <w:p w14:paraId="427E4742" w14:textId="13F79CE4" w:rsidR="0057336F" w:rsidRPr="005A02EB" w:rsidRDefault="00F52E45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szCs w:val="24"/>
              </w:rPr>
            </w:pPr>
            <w:r w:rsidRPr="005A02EB">
              <w:rPr>
                <w:rFonts w:ascii="Arial" w:hAnsi="Arial" w:cs="Arial"/>
                <w:szCs w:val="24"/>
              </w:rPr>
              <w:t xml:space="preserve">Please share </w:t>
            </w:r>
            <w:proofErr w:type="gramStart"/>
            <w:r w:rsidR="0061788B" w:rsidRPr="005A02EB">
              <w:rPr>
                <w:rFonts w:ascii="Arial" w:hAnsi="Arial" w:cs="Arial"/>
                <w:szCs w:val="24"/>
              </w:rPr>
              <w:t>name</w:t>
            </w:r>
            <w:proofErr w:type="gramEnd"/>
            <w:r w:rsidR="0061788B" w:rsidRPr="005A02EB">
              <w:rPr>
                <w:rFonts w:ascii="Arial" w:hAnsi="Arial" w:cs="Arial"/>
                <w:szCs w:val="24"/>
              </w:rPr>
              <w:t xml:space="preserve">, </w:t>
            </w:r>
            <w:r w:rsidRPr="005A02EB">
              <w:rPr>
                <w:rFonts w:ascii="Arial" w:hAnsi="Arial" w:cs="Arial"/>
                <w:szCs w:val="24"/>
              </w:rPr>
              <w:t xml:space="preserve">pronouns, </w:t>
            </w:r>
            <w:r w:rsidR="0061788B" w:rsidRPr="005A02EB">
              <w:rPr>
                <w:rFonts w:ascii="Arial" w:hAnsi="Arial" w:cs="Arial"/>
                <w:szCs w:val="24"/>
              </w:rPr>
              <w:t xml:space="preserve">affiliations, and </w:t>
            </w:r>
            <w:r w:rsidR="00DD5515">
              <w:rPr>
                <w:rFonts w:ascii="Arial" w:hAnsi="Arial" w:cs="Arial"/>
                <w:szCs w:val="24"/>
              </w:rPr>
              <w:t>what you look forward to for the Spring.</w:t>
            </w:r>
          </w:p>
          <w:p w14:paraId="244A2317" w14:textId="6B3715C4" w:rsidR="007523E5" w:rsidRPr="005A02EB" w:rsidRDefault="007523E5" w:rsidP="007523E5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4B30E23A" w14:textId="72EFFB4D" w:rsidR="0057336F" w:rsidRPr="005A02EB" w:rsidRDefault="00D31E49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szCs w:val="24"/>
              </w:rPr>
            </w:pPr>
            <w:r w:rsidRPr="005A02EB">
              <w:rPr>
                <w:rFonts w:ascii="Arial" w:hAnsi="Arial" w:cs="Arial"/>
                <w:szCs w:val="24"/>
              </w:rPr>
              <w:t>MaryKate Ryan</w:t>
            </w:r>
          </w:p>
        </w:tc>
      </w:tr>
      <w:tr w:rsidR="0057336F" w:rsidRPr="005A02EB" w14:paraId="5D46FFD3" w14:textId="77777777" w:rsidTr="00972EB2">
        <w:tc>
          <w:tcPr>
            <w:tcW w:w="1800" w:type="dxa"/>
          </w:tcPr>
          <w:p w14:paraId="664DA375" w14:textId="10301771" w:rsidR="0057336F" w:rsidRPr="005A02EB" w:rsidRDefault="000356AC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11:15 – 11:25</w:t>
            </w:r>
          </w:p>
        </w:tc>
        <w:tc>
          <w:tcPr>
            <w:tcW w:w="4590" w:type="dxa"/>
          </w:tcPr>
          <w:p w14:paraId="32867D48" w14:textId="7DBF9AF7" w:rsidR="001F5ECA" w:rsidRPr="005A02EB" w:rsidRDefault="00D31E49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5A02EB">
              <w:rPr>
                <w:rFonts w:ascii="Arial" w:hAnsi="Arial" w:cs="Arial"/>
                <w:b/>
                <w:bCs/>
                <w:szCs w:val="24"/>
              </w:rPr>
              <w:t>Coalition Updates</w:t>
            </w:r>
          </w:p>
          <w:p w14:paraId="5D848D37" w14:textId="40DFE873" w:rsidR="008C1CC6" w:rsidRDefault="008C1CC6" w:rsidP="00DD551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MKR created a landing page for our Coalition on the HSD website! </w:t>
            </w:r>
          </w:p>
          <w:p w14:paraId="015E0601" w14:textId="594140B3" w:rsidR="00DD5515" w:rsidRDefault="00DD5515" w:rsidP="000E5D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KBJ and ANH met with Kitsap Transit</w:t>
            </w:r>
            <w:r w:rsidR="008C1CC6">
              <w:rPr>
                <w:rFonts w:ascii="Arial" w:hAnsi="Arial" w:cs="Arial"/>
              </w:rPr>
              <w:t xml:space="preserve"> RE:</w:t>
            </w:r>
            <w:r w:rsidR="000E5DF0">
              <w:rPr>
                <w:rFonts w:ascii="Arial" w:hAnsi="Arial" w:cs="Arial"/>
              </w:rPr>
              <w:t xml:space="preserve"> fast ferries, building a positive </w:t>
            </w:r>
            <w:proofErr w:type="gramStart"/>
            <w:r w:rsidR="000E5DF0">
              <w:rPr>
                <w:rFonts w:ascii="Arial" w:hAnsi="Arial" w:cs="Arial"/>
              </w:rPr>
              <w:t>relationship</w:t>
            </w:r>
            <w:proofErr w:type="gramEnd"/>
          </w:p>
          <w:p w14:paraId="4D24295B" w14:textId="14130AB4" w:rsidR="00D125C7" w:rsidRPr="00D125C7" w:rsidRDefault="00D125C7" w:rsidP="00D125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Cup Announcement – 6 matches! One USMNT match!</w:t>
            </w:r>
            <w:r w:rsidR="00C87AE8">
              <w:rPr>
                <w:rFonts w:ascii="Arial" w:hAnsi="Arial" w:cs="Arial"/>
              </w:rPr>
              <w:t xml:space="preserve"> Pier 48 will need community planning!</w:t>
            </w:r>
          </w:p>
          <w:p w14:paraId="4B84B42B" w14:textId="2E7ECE23" w:rsidR="001B37EE" w:rsidRPr="005A02EB" w:rsidRDefault="001B37EE" w:rsidP="00DB5F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3D00A858" w14:textId="1961B153" w:rsidR="0057336F" w:rsidRPr="005A02EB" w:rsidRDefault="0093613F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szCs w:val="24"/>
              </w:rPr>
            </w:pPr>
            <w:r w:rsidRPr="005A02EB">
              <w:rPr>
                <w:rFonts w:ascii="Arial" w:hAnsi="Arial" w:cs="Arial"/>
                <w:szCs w:val="24"/>
              </w:rPr>
              <w:t>Ashley</w:t>
            </w:r>
            <w:r w:rsidR="00B36E24">
              <w:rPr>
                <w:rFonts w:ascii="Arial" w:hAnsi="Arial" w:cs="Arial"/>
                <w:szCs w:val="24"/>
              </w:rPr>
              <w:t xml:space="preserve">-Nichole </w:t>
            </w:r>
            <w:r w:rsidRPr="005A02EB">
              <w:rPr>
                <w:rFonts w:ascii="Arial" w:hAnsi="Arial" w:cs="Arial"/>
                <w:szCs w:val="24"/>
              </w:rPr>
              <w:t xml:space="preserve">Holland </w:t>
            </w:r>
          </w:p>
        </w:tc>
      </w:tr>
      <w:tr w:rsidR="00CD195E" w:rsidRPr="005A02EB" w14:paraId="01DAF1F8" w14:textId="77777777" w:rsidTr="00972EB2">
        <w:tc>
          <w:tcPr>
            <w:tcW w:w="1800" w:type="dxa"/>
          </w:tcPr>
          <w:p w14:paraId="718EEA13" w14:textId="3E59F1DB" w:rsidR="00CD195E" w:rsidRPr="005A02EB" w:rsidRDefault="00BE5D6B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11:25 – 11:40</w:t>
            </w:r>
          </w:p>
        </w:tc>
        <w:tc>
          <w:tcPr>
            <w:tcW w:w="4590" w:type="dxa"/>
          </w:tcPr>
          <w:p w14:paraId="491AAD8D" w14:textId="77777777" w:rsidR="00CD195E" w:rsidRPr="005A02EB" w:rsidRDefault="00AE57C4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color w:val="auto"/>
                <w:szCs w:val="24"/>
                <w:lang w:eastAsia="zh-CN"/>
              </w:rPr>
            </w:pPr>
            <w:r w:rsidRPr="005A02EB">
              <w:rPr>
                <w:rFonts w:ascii="Arial" w:hAnsi="Arial" w:cs="Arial"/>
                <w:b/>
                <w:bCs/>
                <w:color w:val="auto"/>
                <w:szCs w:val="24"/>
                <w:lang w:eastAsia="zh-CN"/>
              </w:rPr>
              <w:t>Review Workshopped Purpose Statement</w:t>
            </w:r>
          </w:p>
          <w:p w14:paraId="6D02FC44" w14:textId="77777777" w:rsidR="00AE57C4" w:rsidRDefault="00AE57C4" w:rsidP="00AE57C4">
            <w:pPr>
              <w:rPr>
                <w:rFonts w:ascii="Arial" w:hAnsi="Arial" w:cs="Arial"/>
                <w:lang w:eastAsia="zh-CN"/>
              </w:rPr>
            </w:pPr>
          </w:p>
          <w:p w14:paraId="1078C077" w14:textId="623BBA6C" w:rsidR="001B37EE" w:rsidRPr="005A02EB" w:rsidRDefault="001B37EE" w:rsidP="00AE57C4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*</w:t>
            </w:r>
            <w:proofErr w:type="gramStart"/>
            <w:r>
              <w:rPr>
                <w:rFonts w:ascii="Arial" w:hAnsi="Arial" w:cs="Arial"/>
                <w:lang w:eastAsia="zh-CN"/>
              </w:rPr>
              <w:t>please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review statement below for discussion*</w:t>
            </w:r>
          </w:p>
          <w:p w14:paraId="0C1AC764" w14:textId="77777777" w:rsidR="00D0042B" w:rsidRDefault="00D0042B" w:rsidP="00ED396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eastAsia="zh-CN"/>
              </w:rPr>
            </w:pPr>
            <w:r w:rsidRPr="00D0042B">
              <w:rPr>
                <w:rFonts w:ascii="Arial" w:hAnsi="Arial" w:cs="Arial"/>
                <w:i/>
                <w:iCs/>
                <w:lang w:eastAsia="zh-CN"/>
              </w:rPr>
              <w:t xml:space="preserve">The Pier 48 Community Coalition shepherds the timely redevelopment of Pier 48, focusing on cultural heritage, public space, low carbon regional </w:t>
            </w:r>
            <w:r w:rsidRPr="00D0042B">
              <w:rPr>
                <w:rFonts w:ascii="Arial" w:hAnsi="Arial" w:cs="Arial"/>
                <w:i/>
                <w:iCs/>
                <w:lang w:eastAsia="zh-CN"/>
              </w:rPr>
              <w:lastRenderedPageBreak/>
              <w:t>transportation, and environmental stewardship. ​</w:t>
            </w:r>
          </w:p>
          <w:p w14:paraId="12B6C946" w14:textId="0899B754" w:rsidR="00A10285" w:rsidRPr="005A02EB" w:rsidRDefault="00D0042B" w:rsidP="00ED396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eastAsia="zh-CN"/>
              </w:rPr>
            </w:pPr>
            <w:r w:rsidRPr="00D0042B">
              <w:rPr>
                <w:rFonts w:ascii="Arial" w:hAnsi="Arial" w:cs="Arial"/>
                <w:i/>
                <w:iCs/>
                <w:lang w:eastAsia="zh-CN"/>
              </w:rPr>
              <w:t xml:space="preserve">By centering community voices, prioritizing Coast Salish communities with cultural connections to </w:t>
            </w:r>
            <w:proofErr w:type="spellStart"/>
            <w:r w:rsidRPr="00D0042B">
              <w:rPr>
                <w:rFonts w:ascii="Arial" w:hAnsi="Arial" w:cs="Arial"/>
                <w:i/>
                <w:iCs/>
                <w:lang w:eastAsia="zh-CN"/>
              </w:rPr>
              <w:t>Dzidzilalich</w:t>
            </w:r>
            <w:proofErr w:type="spellEnd"/>
            <w:r w:rsidRPr="00D0042B">
              <w:rPr>
                <w:rFonts w:ascii="Arial" w:hAnsi="Arial" w:cs="Arial"/>
                <w:i/>
                <w:iCs/>
                <w:lang w:eastAsia="zh-CN"/>
              </w:rPr>
              <w:t xml:space="preserve"> and identifying sustainable funding sources for the construction and maintenance, we will create an economically sustainable project that will be built on a timeline that reflects the urgency of the needs of the waterfront community. </w:t>
            </w:r>
          </w:p>
        </w:tc>
        <w:tc>
          <w:tcPr>
            <w:tcW w:w="2875" w:type="dxa"/>
          </w:tcPr>
          <w:p w14:paraId="09544B57" w14:textId="13F939A2" w:rsidR="00CD195E" w:rsidRPr="005A02EB" w:rsidRDefault="00B36E24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MKR</w:t>
            </w:r>
          </w:p>
        </w:tc>
      </w:tr>
      <w:tr w:rsidR="000E5DF0" w:rsidRPr="005A02EB" w14:paraId="78E51FBC" w14:textId="77777777" w:rsidTr="00972EB2">
        <w:tc>
          <w:tcPr>
            <w:tcW w:w="1800" w:type="dxa"/>
          </w:tcPr>
          <w:p w14:paraId="6A4A33F9" w14:textId="3548DC5F" w:rsidR="000E5DF0" w:rsidRPr="005A02EB" w:rsidRDefault="00BE5D6B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11:40 – 11:50</w:t>
            </w:r>
          </w:p>
        </w:tc>
        <w:tc>
          <w:tcPr>
            <w:tcW w:w="4590" w:type="dxa"/>
          </w:tcPr>
          <w:p w14:paraId="411A369F" w14:textId="77777777" w:rsidR="000E5DF0" w:rsidRDefault="000E5DF0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color w:val="auto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4"/>
                <w:lang w:eastAsia="zh-CN"/>
              </w:rPr>
              <w:t>Coalition Branding</w:t>
            </w:r>
          </w:p>
          <w:p w14:paraId="29131614" w14:textId="77777777" w:rsidR="000E5DF0" w:rsidRDefault="000E5DF0" w:rsidP="000E5DF0">
            <w:pPr>
              <w:rPr>
                <w:lang w:eastAsia="zh-CN"/>
              </w:rPr>
            </w:pPr>
          </w:p>
          <w:p w14:paraId="5297FACE" w14:textId="2C8C7D1B" w:rsidR="00D0042B" w:rsidRDefault="00D0042B" w:rsidP="000E5DF0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We want to create a logo and branding guide for our coalition that will help bolster our community power and show unity. Do you have </w:t>
            </w:r>
            <w:proofErr w:type="gramStart"/>
            <w:r>
              <w:rPr>
                <w:rFonts w:ascii="Arial" w:hAnsi="Arial" w:cs="Arial"/>
                <w:lang w:eastAsia="zh-CN"/>
              </w:rPr>
              <w:t>ideas</w:t>
            </w:r>
            <w:proofErr w:type="gramEnd"/>
            <w:r>
              <w:rPr>
                <w:rFonts w:ascii="Arial" w:hAnsi="Arial" w:cs="Arial"/>
                <w:lang w:eastAsia="zh-CN"/>
              </w:rPr>
              <w:t>?</w:t>
            </w:r>
          </w:p>
          <w:p w14:paraId="65D5BF62" w14:textId="77777777" w:rsidR="00D0042B" w:rsidRDefault="00D0042B" w:rsidP="000E5DF0">
            <w:pPr>
              <w:rPr>
                <w:rFonts w:ascii="Arial" w:hAnsi="Arial" w:cs="Arial"/>
                <w:lang w:eastAsia="zh-CN"/>
              </w:rPr>
            </w:pPr>
          </w:p>
          <w:p w14:paraId="50C5C024" w14:textId="0D4E27C4" w:rsidR="00D0042B" w:rsidRDefault="00D0042B" w:rsidP="000E5DF0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Color scheme?</w:t>
            </w:r>
          </w:p>
          <w:p w14:paraId="748861CC" w14:textId="44A9B7A7" w:rsidR="00D0042B" w:rsidRDefault="00D0042B" w:rsidP="000E5DF0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Logo art?</w:t>
            </w:r>
          </w:p>
          <w:p w14:paraId="53A9D0FA" w14:textId="0539A390" w:rsidR="00D0042B" w:rsidRPr="00D0042B" w:rsidRDefault="00D0042B" w:rsidP="000E5DF0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Local Artist?</w:t>
            </w:r>
          </w:p>
          <w:p w14:paraId="3BB8DA48" w14:textId="0A965C84" w:rsidR="000E5DF0" w:rsidRPr="000E5DF0" w:rsidRDefault="000E5DF0" w:rsidP="000E5DF0">
            <w:pPr>
              <w:rPr>
                <w:lang w:eastAsia="zh-CN"/>
              </w:rPr>
            </w:pPr>
          </w:p>
        </w:tc>
        <w:tc>
          <w:tcPr>
            <w:tcW w:w="2875" w:type="dxa"/>
          </w:tcPr>
          <w:p w14:paraId="3D9ADB8A" w14:textId="0E563570" w:rsidR="000E5DF0" w:rsidRDefault="000E5DF0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ANH</w:t>
            </w:r>
          </w:p>
        </w:tc>
      </w:tr>
      <w:tr w:rsidR="00AE57C4" w:rsidRPr="005A02EB" w14:paraId="2AE8E92E" w14:textId="77777777" w:rsidTr="00972EB2">
        <w:tc>
          <w:tcPr>
            <w:tcW w:w="1800" w:type="dxa"/>
          </w:tcPr>
          <w:p w14:paraId="2559FCB6" w14:textId="50CE6E83" w:rsidR="00AE57C4" w:rsidRPr="005A02EB" w:rsidRDefault="00BE5D6B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11:50 – 12:00</w:t>
            </w:r>
          </w:p>
        </w:tc>
        <w:tc>
          <w:tcPr>
            <w:tcW w:w="4590" w:type="dxa"/>
          </w:tcPr>
          <w:p w14:paraId="2CA4B7DD" w14:textId="77777777" w:rsidR="00AE57C4" w:rsidRDefault="00AE57C4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b/>
                <w:bCs/>
                <w:color w:val="auto"/>
                <w:szCs w:val="24"/>
                <w:lang w:eastAsia="zh-CN"/>
              </w:rPr>
            </w:pPr>
            <w:r w:rsidRPr="005A02EB">
              <w:rPr>
                <w:rFonts w:ascii="Arial" w:hAnsi="Arial" w:cs="Arial"/>
                <w:b/>
                <w:bCs/>
                <w:color w:val="auto"/>
                <w:szCs w:val="24"/>
                <w:lang w:eastAsia="zh-CN"/>
              </w:rPr>
              <w:t>Next Meeting and Closing</w:t>
            </w:r>
          </w:p>
          <w:p w14:paraId="4564FFD7" w14:textId="2AE0C67A" w:rsidR="00AE57C4" w:rsidRDefault="00AE57C4" w:rsidP="00AE57C4">
            <w:pPr>
              <w:rPr>
                <w:rFonts w:ascii="Arial" w:hAnsi="Arial" w:cs="Arial"/>
                <w:lang w:eastAsia="zh-CN"/>
              </w:rPr>
            </w:pPr>
          </w:p>
          <w:p w14:paraId="084091F6" w14:textId="7CA2A1DA" w:rsidR="001B37EE" w:rsidRPr="005A02EB" w:rsidRDefault="001B37EE" w:rsidP="00AE57C4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875" w:type="dxa"/>
          </w:tcPr>
          <w:p w14:paraId="302C348E" w14:textId="68641D2A" w:rsidR="00AE57C4" w:rsidRPr="005A02EB" w:rsidRDefault="00E538D4" w:rsidP="00DB5FAA">
            <w:pPr>
              <w:pStyle w:val="BlockLine"/>
              <w:pBdr>
                <w:top w:val="none" w:sz="0" w:space="0" w:color="auto"/>
                <w:between w:val="none" w:sz="0" w:space="0" w:color="auto"/>
              </w:pBdr>
              <w:spacing w:before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ANH</w:t>
            </w:r>
          </w:p>
        </w:tc>
      </w:tr>
    </w:tbl>
    <w:p w14:paraId="5ED97E33" w14:textId="77777777" w:rsidR="00D534B5" w:rsidRPr="005A02EB" w:rsidRDefault="00D534B5" w:rsidP="007E0641">
      <w:pPr>
        <w:pStyle w:val="BlockLine"/>
        <w:ind w:left="0"/>
        <w:rPr>
          <w:rFonts w:ascii="Arial" w:hAnsi="Arial" w:cs="Arial"/>
          <w:szCs w:val="24"/>
        </w:rPr>
      </w:pPr>
    </w:p>
    <w:p w14:paraId="041AD9A2" w14:textId="77777777" w:rsidR="00743714" w:rsidRPr="005A02EB" w:rsidRDefault="00743714" w:rsidP="00405245">
      <w:pPr>
        <w:rPr>
          <w:rFonts w:ascii="Arial" w:hAnsi="Arial" w:cs="Arial"/>
        </w:rPr>
      </w:pPr>
    </w:p>
    <w:p w14:paraId="6461188B" w14:textId="77777777" w:rsidR="00743714" w:rsidRPr="005A02EB" w:rsidRDefault="00743714" w:rsidP="00405245">
      <w:pPr>
        <w:rPr>
          <w:rFonts w:ascii="Arial" w:hAnsi="Arial" w:cs="Arial"/>
        </w:rPr>
      </w:pPr>
    </w:p>
    <w:p w14:paraId="5856F16B" w14:textId="77777777" w:rsidR="00235236" w:rsidRPr="005A02EB" w:rsidRDefault="00235236" w:rsidP="00405245">
      <w:pPr>
        <w:rPr>
          <w:rFonts w:ascii="Arial" w:hAnsi="Arial" w:cs="Arial"/>
        </w:rPr>
      </w:pPr>
    </w:p>
    <w:p w14:paraId="77FD7B3C" w14:textId="77777777" w:rsidR="00FC653D" w:rsidRPr="005A02EB" w:rsidRDefault="00FC653D" w:rsidP="00405245">
      <w:pPr>
        <w:rPr>
          <w:rFonts w:ascii="Arial" w:hAnsi="Arial" w:cs="Arial"/>
        </w:rPr>
      </w:pPr>
    </w:p>
    <w:p w14:paraId="541FAFEB" w14:textId="77777777" w:rsidR="00FC653D" w:rsidRPr="005A02EB" w:rsidRDefault="00FC653D" w:rsidP="00405245">
      <w:pPr>
        <w:rPr>
          <w:rFonts w:ascii="Arial" w:hAnsi="Arial" w:cs="Arial"/>
        </w:rPr>
      </w:pPr>
    </w:p>
    <w:p w14:paraId="22D37E62" w14:textId="77777777" w:rsidR="00FC653D" w:rsidRPr="005A02EB" w:rsidRDefault="00FC653D" w:rsidP="00405245">
      <w:pPr>
        <w:rPr>
          <w:rFonts w:ascii="Arial" w:hAnsi="Arial" w:cs="Arial"/>
        </w:rPr>
      </w:pPr>
    </w:p>
    <w:p w14:paraId="0497811F" w14:textId="77777777" w:rsidR="00FC653D" w:rsidRPr="005A02EB" w:rsidRDefault="00FC653D" w:rsidP="00405245">
      <w:pPr>
        <w:rPr>
          <w:rFonts w:ascii="Arial" w:hAnsi="Arial" w:cs="Arial"/>
        </w:rPr>
      </w:pPr>
    </w:p>
    <w:sectPr w:rsidR="00FC653D" w:rsidRPr="005A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A41"/>
    <w:multiLevelType w:val="hybridMultilevel"/>
    <w:tmpl w:val="CFD477A4"/>
    <w:lvl w:ilvl="0" w:tplc="C7407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FD6"/>
    <w:multiLevelType w:val="hybridMultilevel"/>
    <w:tmpl w:val="AF640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924E8"/>
    <w:multiLevelType w:val="hybridMultilevel"/>
    <w:tmpl w:val="FE4A022C"/>
    <w:lvl w:ilvl="0" w:tplc="C7407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E68"/>
    <w:multiLevelType w:val="multilevel"/>
    <w:tmpl w:val="6D7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C3308"/>
    <w:multiLevelType w:val="hybridMultilevel"/>
    <w:tmpl w:val="8E56F0BA"/>
    <w:lvl w:ilvl="0" w:tplc="3DF68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21DD"/>
    <w:multiLevelType w:val="hybridMultilevel"/>
    <w:tmpl w:val="98964180"/>
    <w:lvl w:ilvl="0" w:tplc="C7407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44F1E"/>
    <w:multiLevelType w:val="hybridMultilevel"/>
    <w:tmpl w:val="F1FC0752"/>
    <w:lvl w:ilvl="0" w:tplc="3DF68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63125"/>
    <w:multiLevelType w:val="hybridMultilevel"/>
    <w:tmpl w:val="9E825740"/>
    <w:lvl w:ilvl="0" w:tplc="33187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1EEB"/>
    <w:multiLevelType w:val="hybridMultilevel"/>
    <w:tmpl w:val="86FC0504"/>
    <w:lvl w:ilvl="0" w:tplc="C7407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50A4"/>
    <w:multiLevelType w:val="hybridMultilevel"/>
    <w:tmpl w:val="E440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B3D68"/>
    <w:multiLevelType w:val="hybridMultilevel"/>
    <w:tmpl w:val="5DCCF28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F4219"/>
    <w:multiLevelType w:val="hybridMultilevel"/>
    <w:tmpl w:val="D266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40562">
    <w:abstractNumId w:val="10"/>
  </w:num>
  <w:num w:numId="2" w16cid:durableId="1888838771">
    <w:abstractNumId w:val="8"/>
  </w:num>
  <w:num w:numId="3" w16cid:durableId="79060513">
    <w:abstractNumId w:val="3"/>
  </w:num>
  <w:num w:numId="4" w16cid:durableId="757560147">
    <w:abstractNumId w:val="0"/>
  </w:num>
  <w:num w:numId="5" w16cid:durableId="707876110">
    <w:abstractNumId w:val="5"/>
  </w:num>
  <w:num w:numId="6" w16cid:durableId="1058478456">
    <w:abstractNumId w:val="2"/>
  </w:num>
  <w:num w:numId="7" w16cid:durableId="1428186023">
    <w:abstractNumId w:val="1"/>
  </w:num>
  <w:num w:numId="8" w16cid:durableId="1864435014">
    <w:abstractNumId w:val="11"/>
  </w:num>
  <w:num w:numId="9" w16cid:durableId="1372151512">
    <w:abstractNumId w:val="9"/>
  </w:num>
  <w:num w:numId="10" w16cid:durableId="1972591766">
    <w:abstractNumId w:val="4"/>
  </w:num>
  <w:num w:numId="11" w16cid:durableId="1608468002">
    <w:abstractNumId w:val="6"/>
  </w:num>
  <w:num w:numId="12" w16cid:durableId="520900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B5"/>
    <w:rsid w:val="00017543"/>
    <w:rsid w:val="000356AC"/>
    <w:rsid w:val="00084766"/>
    <w:rsid w:val="00095C25"/>
    <w:rsid w:val="000A4810"/>
    <w:rsid w:val="000E2B23"/>
    <w:rsid w:val="000E5DF0"/>
    <w:rsid w:val="000E7187"/>
    <w:rsid w:val="00115CD3"/>
    <w:rsid w:val="00151147"/>
    <w:rsid w:val="00160851"/>
    <w:rsid w:val="00171D47"/>
    <w:rsid w:val="001B37EE"/>
    <w:rsid w:val="001B69BE"/>
    <w:rsid w:val="001C3C94"/>
    <w:rsid w:val="001D06A9"/>
    <w:rsid w:val="001F5ECA"/>
    <w:rsid w:val="00235236"/>
    <w:rsid w:val="002400C5"/>
    <w:rsid w:val="00241FAC"/>
    <w:rsid w:val="00263E23"/>
    <w:rsid w:val="0027012B"/>
    <w:rsid w:val="00285781"/>
    <w:rsid w:val="00287CB4"/>
    <w:rsid w:val="00290055"/>
    <w:rsid w:val="002B3772"/>
    <w:rsid w:val="002D1CE0"/>
    <w:rsid w:val="00310E6B"/>
    <w:rsid w:val="003158FF"/>
    <w:rsid w:val="00340589"/>
    <w:rsid w:val="00391437"/>
    <w:rsid w:val="00391A52"/>
    <w:rsid w:val="003B036E"/>
    <w:rsid w:val="003B44EE"/>
    <w:rsid w:val="00405245"/>
    <w:rsid w:val="00464013"/>
    <w:rsid w:val="00475C56"/>
    <w:rsid w:val="004B609A"/>
    <w:rsid w:val="004B71C2"/>
    <w:rsid w:val="004C37F9"/>
    <w:rsid w:val="004D296B"/>
    <w:rsid w:val="004F57BF"/>
    <w:rsid w:val="005046CE"/>
    <w:rsid w:val="0052064C"/>
    <w:rsid w:val="00535A27"/>
    <w:rsid w:val="00547DA7"/>
    <w:rsid w:val="005628F7"/>
    <w:rsid w:val="0056636B"/>
    <w:rsid w:val="00570035"/>
    <w:rsid w:val="0057336F"/>
    <w:rsid w:val="005A02EB"/>
    <w:rsid w:val="00617320"/>
    <w:rsid w:val="0061788B"/>
    <w:rsid w:val="00631A1C"/>
    <w:rsid w:val="00640D97"/>
    <w:rsid w:val="006D5F7F"/>
    <w:rsid w:val="006F2F71"/>
    <w:rsid w:val="006F5BFF"/>
    <w:rsid w:val="00701557"/>
    <w:rsid w:val="007072B2"/>
    <w:rsid w:val="00707AB0"/>
    <w:rsid w:val="00743714"/>
    <w:rsid w:val="007523E5"/>
    <w:rsid w:val="00764D3C"/>
    <w:rsid w:val="007B6839"/>
    <w:rsid w:val="007D2A5B"/>
    <w:rsid w:val="007E0641"/>
    <w:rsid w:val="007F56AD"/>
    <w:rsid w:val="00821DE9"/>
    <w:rsid w:val="00823C98"/>
    <w:rsid w:val="008369ED"/>
    <w:rsid w:val="00877760"/>
    <w:rsid w:val="008849CC"/>
    <w:rsid w:val="008954B4"/>
    <w:rsid w:val="008A3A95"/>
    <w:rsid w:val="008B37C5"/>
    <w:rsid w:val="008B38FD"/>
    <w:rsid w:val="008C1CAB"/>
    <w:rsid w:val="008C1CC6"/>
    <w:rsid w:val="008C7800"/>
    <w:rsid w:val="008D2135"/>
    <w:rsid w:val="008E5A46"/>
    <w:rsid w:val="008F4446"/>
    <w:rsid w:val="008F7515"/>
    <w:rsid w:val="00903C3F"/>
    <w:rsid w:val="00926D06"/>
    <w:rsid w:val="009348B4"/>
    <w:rsid w:val="0093613F"/>
    <w:rsid w:val="00972EB2"/>
    <w:rsid w:val="00977AAA"/>
    <w:rsid w:val="00993498"/>
    <w:rsid w:val="009C7FD8"/>
    <w:rsid w:val="00A10285"/>
    <w:rsid w:val="00A7523A"/>
    <w:rsid w:val="00A76966"/>
    <w:rsid w:val="00A86652"/>
    <w:rsid w:val="00AE57C4"/>
    <w:rsid w:val="00B05E53"/>
    <w:rsid w:val="00B1065D"/>
    <w:rsid w:val="00B36E24"/>
    <w:rsid w:val="00B41768"/>
    <w:rsid w:val="00B45B80"/>
    <w:rsid w:val="00BB5F8C"/>
    <w:rsid w:val="00BC6AE3"/>
    <w:rsid w:val="00BE5D6B"/>
    <w:rsid w:val="00C05E32"/>
    <w:rsid w:val="00C65EC1"/>
    <w:rsid w:val="00C7194A"/>
    <w:rsid w:val="00C83168"/>
    <w:rsid w:val="00C87AE8"/>
    <w:rsid w:val="00C92A09"/>
    <w:rsid w:val="00C97288"/>
    <w:rsid w:val="00CA06A3"/>
    <w:rsid w:val="00CB4C40"/>
    <w:rsid w:val="00CC7BF3"/>
    <w:rsid w:val="00CD195E"/>
    <w:rsid w:val="00CD5411"/>
    <w:rsid w:val="00D0042B"/>
    <w:rsid w:val="00D009CA"/>
    <w:rsid w:val="00D125C7"/>
    <w:rsid w:val="00D31E49"/>
    <w:rsid w:val="00D534B5"/>
    <w:rsid w:val="00D67BC8"/>
    <w:rsid w:val="00D902D8"/>
    <w:rsid w:val="00D95671"/>
    <w:rsid w:val="00DA3711"/>
    <w:rsid w:val="00DB5FAA"/>
    <w:rsid w:val="00DD5515"/>
    <w:rsid w:val="00E341DB"/>
    <w:rsid w:val="00E538D4"/>
    <w:rsid w:val="00ED396E"/>
    <w:rsid w:val="00F5206A"/>
    <w:rsid w:val="00F52E45"/>
    <w:rsid w:val="00F54238"/>
    <w:rsid w:val="00F7592A"/>
    <w:rsid w:val="00F92756"/>
    <w:rsid w:val="00FC653D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D163"/>
  <w15:chartTrackingRefBased/>
  <w15:docId w15:val="{6DAC1B68-35CA-4B47-8462-7B55A11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D534B5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D534B5"/>
    <w:pPr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D534B5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534B5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D534B5"/>
  </w:style>
  <w:style w:type="paragraph" w:customStyle="1" w:styleId="BlockLine">
    <w:name w:val="Block Line"/>
    <w:basedOn w:val="Normal"/>
    <w:next w:val="Normal"/>
    <w:rsid w:val="00D534B5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ulletText1">
    <w:name w:val="Bullet Text 1"/>
    <w:basedOn w:val="Normal"/>
    <w:rsid w:val="00D534B5"/>
    <w:pPr>
      <w:numPr>
        <w:numId w:val="1"/>
      </w:numPr>
    </w:pPr>
    <w:rPr>
      <w:szCs w:val="20"/>
    </w:rPr>
  </w:style>
  <w:style w:type="paragraph" w:customStyle="1" w:styleId="TableHeaderText">
    <w:name w:val="Table Header Text"/>
    <w:basedOn w:val="Normal"/>
    <w:rsid w:val="00D534B5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534B5"/>
    <w:rPr>
      <w:szCs w:val="20"/>
    </w:rPr>
  </w:style>
  <w:style w:type="table" w:styleId="TableGrid">
    <w:name w:val="Table Grid"/>
    <w:basedOn w:val="TableNormal"/>
    <w:uiPriority w:val="39"/>
    <w:rsid w:val="0082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6868464103?pwd=NnRZZzlpVm1KSk5GdXd2blY2MjJ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21064077CB4EA9C6332FE995426D" ma:contentTypeVersion="18" ma:contentTypeDescription="Create a new document." ma:contentTypeScope="" ma:versionID="29f46305bd2936bd4d6655ad37458f97">
  <xsd:schema xmlns:xsd="http://www.w3.org/2001/XMLSchema" xmlns:xs="http://www.w3.org/2001/XMLSchema" xmlns:p="http://schemas.microsoft.com/office/2006/metadata/properties" xmlns:ns2="82e4aec0-2cff-4345-98c5-1bc4936f7d28" xmlns:ns3="ede29120-ff3f-4699-8247-246efc547727" targetNamespace="http://schemas.microsoft.com/office/2006/metadata/properties" ma:root="true" ma:fieldsID="7b94bdf43da86ef2683741cdb1eb86f2" ns2:_="" ns3:_="">
    <xsd:import namespace="82e4aec0-2cff-4345-98c5-1bc4936f7d28"/>
    <xsd:import namespace="ede29120-ff3f-4699-8247-246efc547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aec0-2cff-4345-98c5-1bc4936f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08839c-f7dd-42e2-88dc-465577ff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9120-ff3f-4699-8247-246efc547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414737-1282-474e-9187-f35965f3c152}" ma:internalName="TaxCatchAll" ma:showField="CatchAllData" ma:web="ede29120-ff3f-4699-8247-246efc547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e4aec0-2cff-4345-98c5-1bc4936f7d28">
      <Terms xmlns="http://schemas.microsoft.com/office/infopath/2007/PartnerControls"/>
    </lcf76f155ced4ddcb4097134ff3c332f>
    <TaxCatchAll xmlns="ede29120-ff3f-4699-8247-246efc5477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BEC1B-F00B-4410-8630-3240AB03D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4aec0-2cff-4345-98c5-1bc4936f7d28"/>
    <ds:schemaRef ds:uri="ede29120-ff3f-4699-8247-246efc547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AB100-3A66-41EF-B324-A02ADB98F30C}">
  <ds:schemaRefs>
    <ds:schemaRef ds:uri="http://schemas.microsoft.com/office/2006/metadata/properties"/>
    <ds:schemaRef ds:uri="http://schemas.microsoft.com/office/infopath/2007/PartnerControls"/>
    <ds:schemaRef ds:uri="82e4aec0-2cff-4345-98c5-1bc4936f7d28"/>
    <ds:schemaRef ds:uri="ede29120-ff3f-4699-8247-246efc547727"/>
  </ds:schemaRefs>
</ds:datastoreItem>
</file>

<file path=customXml/itemProps3.xml><?xml version="1.0" encoding="utf-8"?>
<ds:datastoreItem xmlns:ds="http://schemas.openxmlformats.org/officeDocument/2006/customXml" ds:itemID="{E623FD3E-91E7-42BB-A177-2738947B1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Konschuh, Trice (DOR)</dc:creator>
  <cp:keywords/>
  <dc:description/>
  <cp:lastModifiedBy>Ashley-Nichole Holland</cp:lastModifiedBy>
  <cp:revision>70</cp:revision>
  <dcterms:created xsi:type="dcterms:W3CDTF">2023-11-15T22:50:00Z</dcterms:created>
  <dcterms:modified xsi:type="dcterms:W3CDTF">2024-02-07T20:06:00Z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0x0101002FA121064077CB4EA9C6332FE995426D</vt:lpwstr>
  </property>
  <property fmtid="{D5CDD505-2E9C-101B-9397-08002B2CF9AE}" pid="3" name="MediaServiceImageTags">
    <vt:lpwstr/>
  </property>
</Properties>
</file>